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EB" w:rsidRPr="00FF2E62" w:rsidRDefault="00CE72EB" w:rsidP="00CE72EB">
      <w:pPr>
        <w:jc w:val="center"/>
        <w:rPr>
          <w:rFonts w:ascii="Batang" w:eastAsia="Batang" w:hAnsi="Batang" w:cs="Times New Roman"/>
          <w:sz w:val="24"/>
          <w:szCs w:val="24"/>
        </w:rPr>
      </w:pPr>
      <w:r>
        <w:rPr>
          <w:rFonts w:ascii="Batang" w:eastAsia="Batang" w:hAnsi="Batang" w:cs="Times New Roman"/>
          <w:sz w:val="24"/>
          <w:szCs w:val="24"/>
        </w:rPr>
        <w:t>Florian Znaniecki</w:t>
      </w:r>
    </w:p>
    <w:p w:rsidR="002A6301" w:rsidRDefault="002A6301" w:rsidP="00CE72EB">
      <w:pPr>
        <w:jc w:val="center"/>
        <w:rPr>
          <w:rFonts w:ascii="Batang" w:eastAsia="Batang" w:hAnsi="Batang" w:cs="Times New Roman"/>
          <w:sz w:val="28"/>
          <w:szCs w:val="28"/>
        </w:rPr>
      </w:pPr>
      <w:r w:rsidRPr="00FF2E62">
        <w:rPr>
          <w:rFonts w:ascii="Batang" w:eastAsia="Batang" w:hAnsi="Batang" w:cs="Times New Roman"/>
          <w:sz w:val="28"/>
          <w:szCs w:val="28"/>
        </w:rPr>
        <w:t>Samobójstwo jako objaw społeczny</w:t>
      </w:r>
    </w:p>
    <w:p w:rsidR="00853EF0" w:rsidRDefault="00853EF0" w:rsidP="00CE72EB">
      <w:pPr>
        <w:jc w:val="center"/>
        <w:rPr>
          <w:rFonts w:ascii="Batang" w:eastAsia="Batang" w:hAnsi="Batang" w:cs="Times New Roman"/>
          <w:sz w:val="20"/>
          <w:szCs w:val="20"/>
        </w:rPr>
      </w:pPr>
      <w:r w:rsidRPr="00853EF0">
        <w:rPr>
          <w:rFonts w:ascii="Batang" w:eastAsia="Batang" w:hAnsi="Batang" w:cs="Times New Roman"/>
          <w:sz w:val="20"/>
          <w:szCs w:val="20"/>
        </w:rPr>
        <w:t>Prawda 1911, Nr 10.</w:t>
      </w:r>
    </w:p>
    <w:p w:rsidR="00853EF0" w:rsidRPr="00853EF0" w:rsidRDefault="00853EF0" w:rsidP="00853EF0">
      <w:pPr>
        <w:jc w:val="center"/>
        <w:rPr>
          <w:rFonts w:ascii="Batang" w:eastAsia="Batang" w:hAnsi="Batang" w:cs="Times New Roman"/>
          <w:sz w:val="20"/>
          <w:szCs w:val="20"/>
        </w:rPr>
      </w:pPr>
      <w:r w:rsidRPr="00853EF0">
        <w:rPr>
          <w:rFonts w:ascii="Batang" w:eastAsia="Batang" w:hAnsi="Batang" w:cs="Times New Roman"/>
          <w:sz w:val="20"/>
          <w:szCs w:val="20"/>
        </w:rPr>
        <w:t xml:space="preserve">w formie </w:t>
      </w:r>
      <w:proofErr w:type="spellStart"/>
      <w:r w:rsidRPr="00853EF0">
        <w:rPr>
          <w:rFonts w:ascii="Batang" w:eastAsia="Batang" w:hAnsi="Batang" w:cs="Times New Roman"/>
          <w:sz w:val="20"/>
          <w:szCs w:val="20"/>
        </w:rPr>
        <w:t>zdigitalizowanej</w:t>
      </w:r>
      <w:proofErr w:type="spellEnd"/>
      <w:r w:rsidRPr="00853EF0">
        <w:rPr>
          <w:rFonts w:ascii="Batang" w:eastAsia="Batang" w:hAnsi="Batang" w:cs="Times New Roman"/>
          <w:sz w:val="20"/>
          <w:szCs w:val="20"/>
        </w:rPr>
        <w:t xml:space="preserve"> w: Radomska Biblioteka Cyfrowa  https://bcul.lib.uni.lodz.pl/dlibra/show-content/publication/edition/52482?id=52482 ]</w:t>
      </w:r>
    </w:p>
    <w:p w:rsidR="00853EF0" w:rsidRPr="00853EF0" w:rsidRDefault="00853EF0" w:rsidP="00CE72EB">
      <w:pPr>
        <w:jc w:val="center"/>
        <w:rPr>
          <w:rFonts w:ascii="Batang" w:eastAsia="Batang" w:hAnsi="Batang" w:cs="Times New Roman"/>
          <w:sz w:val="20"/>
          <w:szCs w:val="20"/>
        </w:rPr>
      </w:pPr>
    </w:p>
    <w:p w:rsidR="00853EF0" w:rsidRDefault="00FF2E62" w:rsidP="00853EF0">
      <w:pPr>
        <w:rPr>
          <w:rFonts w:ascii="Batang" w:eastAsia="Batang" w:hAnsi="Batang"/>
          <w:sz w:val="24"/>
          <w:szCs w:val="24"/>
        </w:rPr>
      </w:pPr>
      <w:r w:rsidRPr="00853EF0">
        <w:rPr>
          <w:rFonts w:ascii="Batang" w:eastAsia="Batang" w:hAnsi="Batang" w:cs="Times New Roman"/>
          <w:sz w:val="24"/>
          <w:szCs w:val="24"/>
        </w:rPr>
        <w:tab/>
      </w:r>
      <w:r w:rsidR="002A6301" w:rsidRPr="00853EF0">
        <w:rPr>
          <w:rFonts w:ascii="Batang" w:eastAsia="Batang" w:hAnsi="Batang" w:cs="Times New Roman"/>
          <w:sz w:val="24"/>
          <w:szCs w:val="24"/>
        </w:rPr>
        <w:t>Związek kobiet katolickich wysunął niedawno na porządek dzienny kwestię samobójstw, których cyfra w ostatnich latach wzrasta w Warszawie z niezwykłą, prawie nieznan</w:t>
      </w:r>
      <w:r w:rsidR="00EC73B8" w:rsidRPr="00853EF0">
        <w:rPr>
          <w:rFonts w:ascii="Batang" w:eastAsia="Batang" w:hAnsi="Batang" w:cs="Times New Roman"/>
          <w:sz w:val="24"/>
          <w:szCs w:val="24"/>
        </w:rPr>
        <w:t xml:space="preserve">ą </w:t>
      </w:r>
      <w:r w:rsidR="002A6301" w:rsidRPr="00853EF0">
        <w:rPr>
          <w:rFonts w:ascii="Batang" w:eastAsia="Batang" w:hAnsi="Batang" w:cs="Times New Roman"/>
          <w:sz w:val="24"/>
          <w:szCs w:val="24"/>
        </w:rPr>
        <w:t xml:space="preserve"> dotychczas w statystyce,</w:t>
      </w:r>
      <w:r w:rsidR="005926AD" w:rsidRPr="00853EF0">
        <w:rPr>
          <w:rFonts w:ascii="Batang" w:eastAsia="Batang" w:hAnsi="Batang" w:cs="Times New Roman"/>
          <w:sz w:val="24"/>
          <w:szCs w:val="24"/>
        </w:rPr>
        <w:t xml:space="preserve"> szybkością. Trudno przesądzać czy i o ile </w:t>
      </w:r>
      <w:r w:rsidR="00831267" w:rsidRPr="00853EF0">
        <w:rPr>
          <w:rFonts w:ascii="Batang" w:eastAsia="Batang" w:hAnsi="Batang" w:cs="Times New Roman"/>
          <w:sz w:val="24"/>
          <w:szCs w:val="24"/>
        </w:rPr>
        <w:t xml:space="preserve">mogą być płodne usiłowania, aby </w:t>
      </w:r>
      <w:proofErr w:type="spellStart"/>
      <w:r w:rsidR="00831267" w:rsidRPr="00853EF0">
        <w:rPr>
          <w:rFonts w:ascii="Batang" w:eastAsia="Batang" w:hAnsi="Batang" w:cs="Times New Roman"/>
          <w:sz w:val="24"/>
          <w:szCs w:val="24"/>
        </w:rPr>
        <w:t>zapobiedz</w:t>
      </w:r>
      <w:proofErr w:type="spellEnd"/>
      <w:r w:rsidR="00831267" w:rsidRPr="00853EF0">
        <w:rPr>
          <w:rFonts w:ascii="Batang" w:eastAsia="Batang" w:hAnsi="Batang" w:cs="Times New Roman"/>
          <w:sz w:val="24"/>
          <w:szCs w:val="24"/>
        </w:rPr>
        <w:t xml:space="preserve"> złemu przez udzielanie moralnej i materialnej pomocy jednostkom, stojącym na progu samobójstwa. Rezultaty dopiero pokażą, co na tej drodze osiągnąć się daje. Lecz inicjatywa ta należy całkowicie do zakresu zwykłej indywidualnej dobroczynności, uwzględniającej oddzielne zdarzenia bez uwagi na społeczne ich podłoże; moż</w:t>
      </w:r>
      <w:r w:rsidRPr="00853EF0">
        <w:rPr>
          <w:rFonts w:ascii="Batang" w:eastAsia="Batang" w:hAnsi="Batang" w:cs="Times New Roman"/>
          <w:sz w:val="24"/>
          <w:szCs w:val="24"/>
        </w:rPr>
        <w:t>e</w:t>
      </w:r>
      <w:r w:rsidR="00831267" w:rsidRPr="00853EF0">
        <w:rPr>
          <w:rFonts w:ascii="Batang" w:eastAsia="Batang" w:hAnsi="Batang" w:cs="Times New Roman"/>
          <w:sz w:val="24"/>
          <w:szCs w:val="24"/>
        </w:rPr>
        <w:t xml:space="preserve"> o</w:t>
      </w:r>
      <w:r w:rsidRPr="00853EF0">
        <w:rPr>
          <w:rFonts w:ascii="Batang" w:eastAsia="Batang" w:hAnsi="Batang" w:cs="Times New Roman"/>
          <w:sz w:val="24"/>
          <w:szCs w:val="24"/>
        </w:rPr>
        <w:t>na</w:t>
      </w:r>
      <w:r w:rsidR="00831267" w:rsidRPr="00853EF0">
        <w:rPr>
          <w:rFonts w:ascii="Batang" w:eastAsia="Batang" w:hAnsi="Batang" w:cs="Times New Roman"/>
          <w:sz w:val="24"/>
          <w:szCs w:val="24"/>
        </w:rPr>
        <w:t xml:space="preserve"> być ważną w swych skutkach dla jednostek, lecz, zwalcz</w:t>
      </w:r>
      <w:r w:rsidRPr="00853EF0">
        <w:rPr>
          <w:rFonts w:ascii="Batang" w:eastAsia="Batang" w:hAnsi="Batang" w:cs="Times New Roman"/>
          <w:sz w:val="24"/>
          <w:szCs w:val="24"/>
        </w:rPr>
        <w:t>a</w:t>
      </w:r>
      <w:r w:rsidR="00831267" w:rsidRPr="00853EF0">
        <w:rPr>
          <w:rFonts w:ascii="Batang" w:eastAsia="Batang" w:hAnsi="Batang" w:cs="Times New Roman"/>
          <w:sz w:val="24"/>
          <w:szCs w:val="24"/>
        </w:rPr>
        <w:t>j</w:t>
      </w:r>
      <w:r w:rsidRPr="00853EF0">
        <w:rPr>
          <w:rFonts w:ascii="Batang" w:eastAsia="Batang" w:hAnsi="Batang" w:cs="Times New Roman"/>
          <w:sz w:val="24"/>
          <w:szCs w:val="24"/>
        </w:rPr>
        <w:t>ą</w:t>
      </w:r>
      <w:r w:rsidR="00831267" w:rsidRPr="00853EF0">
        <w:rPr>
          <w:rFonts w:ascii="Batang" w:eastAsia="Batang" w:hAnsi="Batang" w:cs="Times New Roman"/>
          <w:sz w:val="24"/>
          <w:szCs w:val="24"/>
        </w:rPr>
        <w:t>c tylko objawy procesów</w:t>
      </w:r>
      <w:r w:rsidRPr="00853EF0">
        <w:rPr>
          <w:rFonts w:ascii="Batang" w:eastAsia="Batang" w:hAnsi="Batang" w:cs="Times New Roman"/>
          <w:sz w:val="24"/>
          <w:szCs w:val="24"/>
        </w:rPr>
        <w:t>, sięgających głęboko w życie społeczne, nie może wywrzeć na to życie</w:t>
      </w:r>
      <w:r w:rsidR="00831267" w:rsidRPr="00853EF0">
        <w:rPr>
          <w:rFonts w:ascii="Batang" w:eastAsia="Batang" w:hAnsi="Batang" w:cs="Times New Roman"/>
          <w:sz w:val="24"/>
          <w:szCs w:val="24"/>
        </w:rPr>
        <w:t xml:space="preserve"> </w:t>
      </w:r>
      <w:r w:rsidR="004B534F" w:rsidRPr="00853EF0">
        <w:rPr>
          <w:rFonts w:ascii="Batang" w:eastAsia="Batang" w:hAnsi="Batang"/>
          <w:sz w:val="24"/>
          <w:szCs w:val="24"/>
        </w:rPr>
        <w:t>doniosłego i trwałego wpływu. Chociaż zaś w naszych warunkach innego rodzaju działalność społeczna może być utrudnioną, jednakże zdanie sobie sprawy z jej potrzeby i zakresu nie jest bynajmniej zbytecznym.</w:t>
      </w:r>
    </w:p>
    <w:p w:rsidR="0039061A" w:rsidRPr="00853EF0" w:rsidRDefault="00FF2E62" w:rsidP="00853EF0">
      <w:pPr>
        <w:rPr>
          <w:rFonts w:ascii="Batang" w:eastAsia="Batang" w:hAnsi="Batang"/>
          <w:sz w:val="24"/>
          <w:szCs w:val="24"/>
        </w:rPr>
      </w:pPr>
      <w:r w:rsidRPr="00853EF0">
        <w:rPr>
          <w:rFonts w:ascii="Batang" w:eastAsia="Batang" w:hAnsi="Batang"/>
          <w:sz w:val="24"/>
          <w:szCs w:val="24"/>
        </w:rPr>
        <w:tab/>
      </w:r>
      <w:r w:rsidR="004B534F" w:rsidRPr="00853EF0">
        <w:rPr>
          <w:rFonts w:ascii="Batang" w:eastAsia="Batang" w:hAnsi="Batang"/>
          <w:sz w:val="24"/>
          <w:szCs w:val="24"/>
        </w:rPr>
        <w:t>Samobójstwo jest właśnie tylko objawem różnorodnych, czasem stałych, czasem przejściowych, lecz zawsze niemal szeroko rozgałęzionych społecznych</w:t>
      </w:r>
      <w:r w:rsidR="0039061A" w:rsidRPr="00853EF0">
        <w:rPr>
          <w:rFonts w:ascii="Batang" w:eastAsia="Batang" w:hAnsi="Batang"/>
          <w:sz w:val="24"/>
          <w:szCs w:val="24"/>
        </w:rPr>
        <w:t xml:space="preserve"> przebiegów. </w:t>
      </w:r>
      <w:r w:rsidR="004B534F" w:rsidRPr="00853EF0">
        <w:rPr>
          <w:rFonts w:ascii="Batang" w:eastAsia="Batang" w:hAnsi="Batang"/>
          <w:bCs/>
          <w:sz w:val="24"/>
          <w:szCs w:val="24"/>
        </w:rPr>
        <w:t>Przyczyny każdego wypadku samobój</w:t>
      </w:r>
      <w:r w:rsidR="0039061A" w:rsidRPr="00853EF0">
        <w:rPr>
          <w:rFonts w:ascii="Batang" w:eastAsia="Batang" w:hAnsi="Batang"/>
          <w:bCs/>
          <w:sz w:val="24"/>
          <w:szCs w:val="24"/>
        </w:rPr>
        <w:t xml:space="preserve">stwa </w:t>
      </w:r>
      <w:r w:rsidR="0039061A" w:rsidRPr="00853EF0">
        <w:rPr>
          <w:rFonts w:ascii="Batang" w:eastAsia="Batang" w:hAnsi="Batang"/>
          <w:sz w:val="24"/>
          <w:szCs w:val="24"/>
        </w:rPr>
        <w:t xml:space="preserve">są zawsze takie same lub te same, co przyczyny niezliczonych innych zjawisk, które tylko mniej zwracają na siebie uwagę, nieraz są niedostępne dla powierzchownej obserwacji, lecz w swym nagromadzeniu są nieporównanie ważniejsze dla życia społecznego, niż ów jeden wyjątkowy wypadek. </w:t>
      </w:r>
    </w:p>
    <w:p w:rsidR="000A5B18" w:rsidRPr="00FF2E62" w:rsidRDefault="00FF2E62" w:rsidP="000A5B18">
      <w:pPr>
        <w:pStyle w:val="NormalnyWeb"/>
        <w:spacing w:before="0" w:beforeAutospacing="0" w:afterAutospacing="0"/>
        <w:rPr>
          <w:rFonts w:ascii="Batang" w:eastAsia="Batang" w:hAnsi="Batang"/>
        </w:rPr>
      </w:pPr>
      <w:r>
        <w:rPr>
          <w:rFonts w:ascii="Batang" w:eastAsia="Batang" w:hAnsi="Batang"/>
        </w:rPr>
        <w:tab/>
      </w:r>
      <w:r w:rsidR="0039061A" w:rsidRPr="00FF2E62">
        <w:rPr>
          <w:rFonts w:ascii="Batang" w:eastAsia="Batang" w:hAnsi="Batang"/>
        </w:rPr>
        <w:t xml:space="preserve">Każdy fakt indywidualny daje się podobnie rozpatrywać jako objaw, z każdego dają się wyciągnąć liczne wnioski o stosunkach, panujących w danym środowisku i w danym okresie czasu. Ale to symptomatyczne znaczenie w większym może stopniu przysługuje samobójstwom, niż jakimkolwiek innymi faktom, ponieważ względy, skłaniające pewną  jednostkę do odebrania sobie życia, najczęściej są dla niej ważniejsze od wszelkich innych. Można więc wnioskować, że te względy, o tyle, o ile są ogólno-społecznymi, dla wszystkich jednostek, należących do tej samej grupy społecznej (jeżeli nie dla wszystkich ludzi </w:t>
      </w:r>
      <w:proofErr w:type="spellStart"/>
      <w:r w:rsidR="0039061A" w:rsidRPr="00FF2E62">
        <w:rPr>
          <w:rFonts w:ascii="Batang" w:eastAsia="Batang" w:hAnsi="Batang"/>
        </w:rPr>
        <w:t>wogóle</w:t>
      </w:r>
      <w:proofErr w:type="spellEnd"/>
      <w:r w:rsidR="0039061A" w:rsidRPr="00FF2E62">
        <w:rPr>
          <w:rFonts w:ascii="Batang" w:eastAsia="Batang" w:hAnsi="Batang"/>
        </w:rPr>
        <w:t xml:space="preserve">) muszą być ważne. Sytuacja, w której znalazł się </w:t>
      </w:r>
      <w:r w:rsidR="0039061A" w:rsidRPr="00FF2E62">
        <w:rPr>
          <w:rFonts w:ascii="Batang" w:eastAsia="Batang" w:hAnsi="Batang"/>
        </w:rPr>
        <w:lastRenderedPageBreak/>
        <w:t>samobójca. jest albo może się stać, z pewnymi</w:t>
      </w:r>
      <w:r w:rsidR="000A5B18" w:rsidRPr="00FF2E62">
        <w:rPr>
          <w:rFonts w:ascii="Batang" w:eastAsia="Batang" w:hAnsi="Batang"/>
        </w:rPr>
        <w:t xml:space="preserve"> zmianami, silnie odczuwaną sytuacją wielu jednostek z jego otoczenia. Widocznie wchodzą tu w grę najżywotniejsze społeczne interesy. Gdy zaś samobójstwo jest spowodowane przez "wyjątkowy" zbieg okoliczności, lub gdy odbierająca sobie życie jednostka umysłowo czy moralnie znajduje się poniżej lub powyżej przeciętności, odczuwa silnie takie rzeczy, które przeciętnych jego współobywateli słabo wzruszają, - nawet wtedy społecznie doniosłym pozostaje fakt, że takie "wyjątkowe" zbiegi okoliczności są w danych  warunkach możliwe, lub że takie niedostosowane do przeciętnej normy jednostki w tym społeczeństwie istnieją. </w:t>
      </w:r>
    </w:p>
    <w:p w:rsidR="002A6301" w:rsidRPr="00FF2E62" w:rsidRDefault="00FF2E62" w:rsidP="002A6301">
      <w:pPr>
        <w:pStyle w:val="NormalnyWeb"/>
        <w:spacing w:before="0" w:beforeAutospacing="0" w:afterAutospacing="0"/>
        <w:rPr>
          <w:rFonts w:ascii="Batang" w:eastAsia="Batang" w:hAnsi="Batang"/>
        </w:rPr>
      </w:pPr>
      <w:r>
        <w:rPr>
          <w:rFonts w:ascii="Batang" w:eastAsia="Batang" w:hAnsi="Batang"/>
        </w:rPr>
        <w:tab/>
      </w:r>
      <w:r w:rsidR="002A6301" w:rsidRPr="00FF2E62">
        <w:rPr>
          <w:rFonts w:ascii="Batang" w:eastAsia="Batang" w:hAnsi="Batang"/>
        </w:rPr>
        <w:t xml:space="preserve">Symptomatyczne znaczenie samobójstwa podkreśliła już po części </w:t>
      </w:r>
      <w:proofErr w:type="spellStart"/>
      <w:r w:rsidR="002A6301" w:rsidRPr="00FF2E62">
        <w:rPr>
          <w:rFonts w:ascii="Batang" w:eastAsia="Batang" w:hAnsi="Batang"/>
        </w:rPr>
        <w:t>socjologj</w:t>
      </w:r>
      <w:r w:rsidR="004B534F" w:rsidRPr="00FF2E62">
        <w:rPr>
          <w:rFonts w:ascii="Batang" w:eastAsia="Batang" w:hAnsi="Batang"/>
        </w:rPr>
        <w:t>a</w:t>
      </w:r>
      <w:proofErr w:type="spellEnd"/>
      <w:r w:rsidR="002A6301" w:rsidRPr="00FF2E62">
        <w:rPr>
          <w:rFonts w:ascii="Batang" w:eastAsia="Batang" w:hAnsi="Batang"/>
        </w:rPr>
        <w:t>.</w:t>
      </w:r>
      <w:r w:rsidR="00CE72EB">
        <w:rPr>
          <w:rStyle w:val="Odwoanieprzypisudolnego"/>
          <w:rFonts w:ascii="Batang" w:eastAsia="Batang" w:hAnsi="Batang"/>
        </w:rPr>
        <w:footnoteReference w:id="1"/>
      </w:r>
      <w:r w:rsidR="002A6301" w:rsidRPr="00FF2E62">
        <w:rPr>
          <w:rFonts w:ascii="Batang" w:eastAsia="Batang" w:hAnsi="Batang"/>
        </w:rPr>
        <w:t xml:space="preserve"> Nieraz też w praktyce społecznej posługiwano się zaszłymi w pewnych warunkach samobójstwami jako środkiem do obudzenia </w:t>
      </w:r>
      <w:proofErr w:type="spellStart"/>
      <w:r w:rsidR="002A6301" w:rsidRPr="00FF2E62">
        <w:rPr>
          <w:rFonts w:ascii="Batang" w:eastAsia="Batang" w:hAnsi="Batang"/>
        </w:rPr>
        <w:t>opinji</w:t>
      </w:r>
      <w:proofErr w:type="spellEnd"/>
      <w:r w:rsidR="002A6301" w:rsidRPr="00FF2E62">
        <w:rPr>
          <w:rFonts w:ascii="Batang" w:eastAsia="Batang" w:hAnsi="Batang"/>
        </w:rPr>
        <w:t xml:space="preserve"> publicznej, do skierowania uwagi ogó</w:t>
      </w:r>
      <w:r w:rsidR="004B534F" w:rsidRPr="00FF2E62">
        <w:rPr>
          <w:rFonts w:ascii="Batang" w:eastAsia="Batang" w:hAnsi="Batang"/>
        </w:rPr>
        <w:t>ł</w:t>
      </w:r>
      <w:r w:rsidR="002A6301" w:rsidRPr="00FF2E62">
        <w:rPr>
          <w:rFonts w:ascii="Batang" w:eastAsia="Batang" w:hAnsi="Batang"/>
        </w:rPr>
        <w:t>u na te warunki. Uderzając wyobraźnię, opis samobójstwa jest doskonałym narzędziem agitacji. Każdy zapewne zna przykłady zastosowania tego narzędzia. Przytoczymy tylko samobójstwa z nędzy, wywołanej przez bezro</w:t>
      </w:r>
      <w:r w:rsidR="004B534F" w:rsidRPr="00FF2E62">
        <w:rPr>
          <w:rFonts w:ascii="Batang" w:eastAsia="Batang" w:hAnsi="Batang"/>
        </w:rPr>
        <w:t>bo</w:t>
      </w:r>
      <w:r w:rsidR="002A6301" w:rsidRPr="00FF2E62">
        <w:rPr>
          <w:rFonts w:ascii="Batang" w:eastAsia="Batang" w:hAnsi="Batang"/>
        </w:rPr>
        <w:t xml:space="preserve">cie, które na Zachodzie wpłynęły na szybszy rozwój organizacji społecznych i państwowych przeciw brakowi pracy; samobójstwa więzienne, jako świadome protesty jednostek przeciw warunkom, wywołujące w </w:t>
      </w:r>
      <w:proofErr w:type="spellStart"/>
      <w:r w:rsidR="002A6301" w:rsidRPr="00FF2E62">
        <w:rPr>
          <w:rFonts w:ascii="Batang" w:eastAsia="Batang" w:hAnsi="Batang"/>
        </w:rPr>
        <w:t>opinji</w:t>
      </w:r>
      <w:proofErr w:type="spellEnd"/>
      <w:r w:rsidR="002A6301" w:rsidRPr="00FF2E62">
        <w:rPr>
          <w:rFonts w:ascii="Batang" w:eastAsia="Batang" w:hAnsi="Batang"/>
        </w:rPr>
        <w:t xml:space="preserve"> publicznej odp</w:t>
      </w:r>
      <w:r w:rsidR="004A57C3">
        <w:rPr>
          <w:rFonts w:ascii="Batang" w:eastAsia="Batang" w:hAnsi="Batang"/>
        </w:rPr>
        <w:t>o</w:t>
      </w:r>
      <w:r w:rsidR="002A6301" w:rsidRPr="00FF2E62">
        <w:rPr>
          <w:rFonts w:ascii="Batang" w:eastAsia="Batang" w:hAnsi="Batang"/>
        </w:rPr>
        <w:t>wiednią akcję, jaką np. niedawno mieliśmy przed oczyma.</w:t>
      </w:r>
    </w:p>
    <w:p w:rsidR="000A5B18" w:rsidRPr="00FF2E62" w:rsidRDefault="004A57C3" w:rsidP="00FF2E62">
      <w:pPr>
        <w:pStyle w:val="NormalnyWeb"/>
        <w:spacing w:before="0" w:beforeAutospacing="0" w:afterAutospacing="0"/>
        <w:rPr>
          <w:rFonts w:ascii="Batang" w:eastAsia="Batang" w:hAnsi="Batang"/>
        </w:rPr>
      </w:pPr>
      <w:r>
        <w:rPr>
          <w:rFonts w:ascii="Batang" w:eastAsia="Batang" w:hAnsi="Batang"/>
          <w:bCs/>
        </w:rPr>
        <w:tab/>
      </w:r>
      <w:proofErr w:type="spellStart"/>
      <w:r w:rsidR="002A6301" w:rsidRPr="00FF2E62">
        <w:rPr>
          <w:rFonts w:ascii="Batang" w:eastAsia="Batang" w:hAnsi="Batang"/>
          <w:bCs/>
        </w:rPr>
        <w:t>Oddawna</w:t>
      </w:r>
      <w:proofErr w:type="spellEnd"/>
      <w:r w:rsidR="002A6301" w:rsidRPr="00FF2E62">
        <w:rPr>
          <w:rFonts w:ascii="Batang" w:eastAsia="Batang" w:hAnsi="Batang"/>
          <w:bCs/>
        </w:rPr>
        <w:t xml:space="preserve"> j</w:t>
      </w:r>
      <w:r>
        <w:rPr>
          <w:rFonts w:ascii="Batang" w:eastAsia="Batang" w:hAnsi="Batang"/>
          <w:bCs/>
        </w:rPr>
        <w:t>u</w:t>
      </w:r>
      <w:r w:rsidR="002A6301" w:rsidRPr="00FF2E62">
        <w:rPr>
          <w:rFonts w:ascii="Batang" w:eastAsia="Batang" w:hAnsi="Batang"/>
          <w:bCs/>
        </w:rPr>
        <w:t>ż doniosłość samobójstwa jako objawu, zauważyła i wyzyskała literatura piękna. Samobójstwo w powieści lub dramacie nie jest i nie powin</w:t>
      </w:r>
      <w:r w:rsidR="00CE72EB">
        <w:rPr>
          <w:rFonts w:ascii="Batang" w:eastAsia="Batang" w:hAnsi="Batang"/>
          <w:bCs/>
        </w:rPr>
        <w:t>n</w:t>
      </w:r>
      <w:r w:rsidR="00FF2E62" w:rsidRPr="00FF2E62">
        <w:rPr>
          <w:rFonts w:ascii="Batang" w:eastAsia="Batang" w:hAnsi="Batang"/>
        </w:rPr>
        <w:t xml:space="preserve">o być prostym efektem; przez to samo, że wymaga ono usprawiedliwienia, ze autor je przedstawia, jako jedyne wyjście z pewnego splotu psychologicznych lub społecznych warunków, </w:t>
      </w:r>
      <w:r w:rsidR="000A5B18" w:rsidRPr="00FF2E62">
        <w:rPr>
          <w:rFonts w:ascii="Batang" w:eastAsia="Batang" w:hAnsi="Batang"/>
        </w:rPr>
        <w:t>służy ono do większego uwydatnienia całej grozy przedstawionej sytuacji. Ten ostatni czyn rzuca jaskrawe światło na całą poprzednią działalność bohatera, podnosi ważność pobudek i przeszkód, i w związku dopiero z całą akcją</w:t>
      </w:r>
      <w:r w:rsidR="00BF542D" w:rsidRPr="00FF2E62">
        <w:rPr>
          <w:rFonts w:ascii="Batang" w:eastAsia="Batang" w:hAnsi="Batang"/>
        </w:rPr>
        <w:t xml:space="preserve"> </w:t>
      </w:r>
      <w:r w:rsidR="000A5B18" w:rsidRPr="00FF2E62">
        <w:rPr>
          <w:rFonts w:ascii="Batang" w:eastAsia="Batang" w:hAnsi="Batang"/>
        </w:rPr>
        <w:t>staje się tragicznym.</w:t>
      </w:r>
    </w:p>
    <w:p w:rsidR="000A5B18" w:rsidRPr="00FF2E62" w:rsidRDefault="004A57C3" w:rsidP="000A5B18">
      <w:pPr>
        <w:pStyle w:val="NormalnyWeb"/>
        <w:spacing w:before="0" w:beforeAutospacing="0" w:afterAutospacing="0"/>
        <w:rPr>
          <w:rFonts w:ascii="Batang" w:eastAsia="Batang" w:hAnsi="Batang"/>
        </w:rPr>
      </w:pPr>
      <w:r>
        <w:rPr>
          <w:rFonts w:ascii="Batang" w:eastAsia="Batang" w:hAnsi="Batang"/>
        </w:rPr>
        <w:tab/>
      </w:r>
      <w:r w:rsidR="000A5B18" w:rsidRPr="00FF2E62">
        <w:rPr>
          <w:rFonts w:ascii="Batang" w:eastAsia="Batang" w:hAnsi="Batang"/>
        </w:rPr>
        <w:t>Przyczyny samobójstwa więc, które dotychczas</w:t>
      </w:r>
      <w:r w:rsidR="00BF542D" w:rsidRPr="00FF2E62">
        <w:rPr>
          <w:rFonts w:ascii="Batang" w:eastAsia="Batang" w:hAnsi="Batang"/>
        </w:rPr>
        <w:t xml:space="preserve"> </w:t>
      </w:r>
      <w:r w:rsidR="000A5B18" w:rsidRPr="00FF2E62">
        <w:rPr>
          <w:rFonts w:ascii="Batang" w:eastAsia="Batang" w:hAnsi="Batang"/>
        </w:rPr>
        <w:t>dorywczo by</w:t>
      </w:r>
      <w:r w:rsidR="00BF542D" w:rsidRPr="00FF2E62">
        <w:rPr>
          <w:rFonts w:ascii="Batang" w:eastAsia="Batang" w:hAnsi="Batang"/>
        </w:rPr>
        <w:t>ł</w:t>
      </w:r>
      <w:r w:rsidR="000A5B18" w:rsidRPr="00FF2E62">
        <w:rPr>
          <w:rFonts w:ascii="Batang" w:eastAsia="Batang" w:hAnsi="Batang"/>
        </w:rPr>
        <w:t>y analizowane i sporadycznie tylko bu</w:t>
      </w:r>
      <w:r w:rsidR="000A5B18" w:rsidRPr="00FF2E62">
        <w:rPr>
          <w:rFonts w:ascii="Batang" w:eastAsia="Batang" w:hAnsi="Batang"/>
          <w:bCs/>
        </w:rPr>
        <w:t>dzi</w:t>
      </w:r>
      <w:r w:rsidR="003A274D" w:rsidRPr="00FF2E62">
        <w:rPr>
          <w:rFonts w:ascii="Batang" w:eastAsia="Batang" w:hAnsi="Batang"/>
          <w:bCs/>
        </w:rPr>
        <w:t>ł</w:t>
      </w:r>
      <w:r w:rsidR="000A5B18" w:rsidRPr="00FF2E62">
        <w:rPr>
          <w:rFonts w:ascii="Batang" w:eastAsia="Batang" w:hAnsi="Batang"/>
          <w:bCs/>
        </w:rPr>
        <w:t xml:space="preserve">y inicjatywę do czynu, </w:t>
      </w:r>
      <w:proofErr w:type="spellStart"/>
      <w:r w:rsidR="000A5B18" w:rsidRPr="00FF2E62">
        <w:rPr>
          <w:rFonts w:ascii="Batang" w:eastAsia="Batang" w:hAnsi="Batang"/>
          <w:bCs/>
        </w:rPr>
        <w:t>powinnyby</w:t>
      </w:r>
      <w:proofErr w:type="spellEnd"/>
      <w:r w:rsidR="000A5B18" w:rsidRPr="00FF2E62">
        <w:rPr>
          <w:rFonts w:ascii="Batang" w:eastAsia="Batang" w:hAnsi="Batang"/>
          <w:bCs/>
        </w:rPr>
        <w:t xml:space="preserve"> stać się przed</w:t>
      </w:r>
      <w:r w:rsidR="000A5B18" w:rsidRPr="00FF2E62">
        <w:rPr>
          <w:rFonts w:ascii="Batang" w:eastAsia="Batang" w:hAnsi="Batang"/>
        </w:rPr>
        <w:t xml:space="preserve">miotem gruntownych badań i stanowić trwałą podstawę </w:t>
      </w:r>
      <w:proofErr w:type="spellStart"/>
      <w:r w:rsidR="000A5B18" w:rsidRPr="00FF2E62">
        <w:rPr>
          <w:rFonts w:ascii="Batang" w:eastAsia="Batang" w:hAnsi="Batang"/>
        </w:rPr>
        <w:t>orjentacji</w:t>
      </w:r>
      <w:proofErr w:type="spellEnd"/>
      <w:r w:rsidR="000A5B18" w:rsidRPr="00FF2E62">
        <w:rPr>
          <w:rFonts w:ascii="Batang" w:eastAsia="Batang" w:hAnsi="Batang"/>
        </w:rPr>
        <w:t xml:space="preserve"> dla systematycznej działalności prawodawczej, ekonomicznej, publicystycznej.</w:t>
      </w:r>
    </w:p>
    <w:p w:rsidR="00BF542D" w:rsidRPr="00FF2E62" w:rsidRDefault="004A57C3" w:rsidP="00BF542D">
      <w:pPr>
        <w:pStyle w:val="NormalnyWeb"/>
        <w:spacing w:before="0" w:beforeAutospacing="0" w:afterAutospacing="0"/>
        <w:rPr>
          <w:rFonts w:ascii="Batang" w:eastAsia="Batang" w:hAnsi="Batang"/>
        </w:rPr>
      </w:pPr>
      <w:r>
        <w:rPr>
          <w:rFonts w:ascii="Batang" w:eastAsia="Batang" w:hAnsi="Batang"/>
        </w:rPr>
        <w:tab/>
      </w:r>
      <w:r w:rsidR="000A5B18" w:rsidRPr="00FF2E62">
        <w:rPr>
          <w:rFonts w:ascii="Batang" w:eastAsia="Batang" w:hAnsi="Batang"/>
        </w:rPr>
        <w:t xml:space="preserve">Zwykła statystyka samobójstw, która </w:t>
      </w:r>
      <w:proofErr w:type="spellStart"/>
      <w:r w:rsidR="000A5B18" w:rsidRPr="00FF2E62">
        <w:rPr>
          <w:rFonts w:ascii="Batang" w:eastAsia="Batang" w:hAnsi="Batang"/>
        </w:rPr>
        <w:t>wogóle</w:t>
      </w:r>
      <w:proofErr w:type="spellEnd"/>
      <w:r w:rsidR="00BF542D" w:rsidRPr="00FF2E62">
        <w:rPr>
          <w:rFonts w:ascii="Batang" w:eastAsia="Batang" w:hAnsi="Batang"/>
        </w:rPr>
        <w:t xml:space="preserve"> </w:t>
      </w:r>
      <w:r w:rsidR="000A5B18" w:rsidRPr="00FF2E62">
        <w:rPr>
          <w:rFonts w:ascii="Batang" w:eastAsia="Batang" w:hAnsi="Batang"/>
        </w:rPr>
        <w:t xml:space="preserve">dość bogatym już rozporządza </w:t>
      </w:r>
      <w:proofErr w:type="spellStart"/>
      <w:r w:rsidR="000A5B18" w:rsidRPr="00FF2E62">
        <w:rPr>
          <w:rFonts w:ascii="Batang" w:eastAsia="Batang" w:hAnsi="Batang"/>
        </w:rPr>
        <w:t>materjałem</w:t>
      </w:r>
      <w:proofErr w:type="spellEnd"/>
      <w:r w:rsidR="000A5B18" w:rsidRPr="00FF2E62">
        <w:rPr>
          <w:rFonts w:ascii="Batang" w:eastAsia="Batang" w:hAnsi="Batang"/>
        </w:rPr>
        <w:t>, oczywiście</w:t>
      </w:r>
      <w:r w:rsidR="00BF542D" w:rsidRPr="00FF2E62">
        <w:rPr>
          <w:rFonts w:ascii="Batang" w:eastAsia="Batang" w:hAnsi="Batang"/>
        </w:rPr>
        <w:t xml:space="preserve"> </w:t>
      </w:r>
      <w:r w:rsidR="000A5B18" w:rsidRPr="00FF2E62">
        <w:rPr>
          <w:rFonts w:ascii="Batang" w:eastAsia="Batang" w:hAnsi="Batang"/>
        </w:rPr>
        <w:t xml:space="preserve">jednak zupełnie tu nie wystarcza. </w:t>
      </w:r>
      <w:proofErr w:type="spellStart"/>
      <w:r w:rsidR="000A5B18" w:rsidRPr="00FF2E62">
        <w:rPr>
          <w:rFonts w:ascii="Batang" w:eastAsia="Batang" w:hAnsi="Batang"/>
        </w:rPr>
        <w:t>Przedewszystkiem</w:t>
      </w:r>
      <w:proofErr w:type="spellEnd"/>
      <w:r w:rsidR="00BF542D" w:rsidRPr="00FF2E62">
        <w:rPr>
          <w:rFonts w:ascii="Batang" w:eastAsia="Batang" w:hAnsi="Batang"/>
        </w:rPr>
        <w:t xml:space="preserve"> </w:t>
      </w:r>
      <w:r w:rsidR="000A5B18" w:rsidRPr="00FF2E62">
        <w:rPr>
          <w:rFonts w:ascii="Batang" w:eastAsia="Batang" w:hAnsi="Batang"/>
        </w:rPr>
        <w:t xml:space="preserve">w wielu wypadkach przyczyny samobójstw </w:t>
      </w:r>
      <w:proofErr w:type="spellStart"/>
      <w:r w:rsidR="000A5B18" w:rsidRPr="00FF2E62">
        <w:rPr>
          <w:rFonts w:ascii="Batang" w:eastAsia="Batang" w:hAnsi="Batang"/>
        </w:rPr>
        <w:t>wogóle</w:t>
      </w:r>
      <w:proofErr w:type="spellEnd"/>
      <w:r w:rsidR="000A5B18" w:rsidRPr="00FF2E62">
        <w:rPr>
          <w:rFonts w:ascii="Batang" w:eastAsia="Batang" w:hAnsi="Batang"/>
        </w:rPr>
        <w:t xml:space="preserve"> nie</w:t>
      </w:r>
      <w:r w:rsidR="00BF542D" w:rsidRPr="00FF2E62">
        <w:rPr>
          <w:rFonts w:ascii="Batang" w:eastAsia="Batang" w:hAnsi="Batang"/>
        </w:rPr>
        <w:t xml:space="preserve"> </w:t>
      </w:r>
      <w:r w:rsidR="000A5B18" w:rsidRPr="00FF2E62">
        <w:rPr>
          <w:rFonts w:ascii="Batang" w:eastAsia="Batang" w:hAnsi="Batang"/>
        </w:rPr>
        <w:t>dochodzą do wiadomoś</w:t>
      </w:r>
      <w:r w:rsidR="003A274D" w:rsidRPr="00FF2E62">
        <w:rPr>
          <w:rFonts w:ascii="Batang" w:eastAsia="Batang" w:hAnsi="Batang"/>
        </w:rPr>
        <w:t>c</w:t>
      </w:r>
      <w:r w:rsidR="000A5B18" w:rsidRPr="00FF2E62">
        <w:rPr>
          <w:rFonts w:ascii="Batang" w:eastAsia="Batang" w:hAnsi="Batang"/>
        </w:rPr>
        <w:t>i zbierających odnośne dane</w:t>
      </w:r>
      <w:r w:rsidR="00BF542D" w:rsidRPr="00FF2E62">
        <w:rPr>
          <w:rFonts w:ascii="Batang" w:eastAsia="Batang" w:hAnsi="Batang"/>
        </w:rPr>
        <w:t xml:space="preserve"> </w:t>
      </w:r>
      <w:r w:rsidR="000A5B18" w:rsidRPr="00FF2E62">
        <w:rPr>
          <w:rFonts w:ascii="Batang" w:eastAsia="Batang" w:hAnsi="Batang"/>
        </w:rPr>
        <w:t xml:space="preserve"> instytucji; następnie, niemniej często informacje, dawane przez rodziny lub przez niedoszłych samobój</w:t>
      </w:r>
      <w:r w:rsidR="00BF542D" w:rsidRPr="00FF2E62">
        <w:rPr>
          <w:rFonts w:ascii="Batang" w:eastAsia="Batang" w:hAnsi="Batang"/>
        </w:rPr>
        <w:t>c</w:t>
      </w:r>
      <w:r w:rsidR="000A5B18" w:rsidRPr="00FF2E62">
        <w:rPr>
          <w:rFonts w:ascii="Batang" w:eastAsia="Batang" w:hAnsi="Batang"/>
        </w:rPr>
        <w:t>ów, są wprost świadomie fałszywe; a wreszcie, nawet</w:t>
      </w:r>
      <w:r w:rsidR="00BF542D" w:rsidRPr="00FF2E62">
        <w:rPr>
          <w:rFonts w:ascii="Batang" w:eastAsia="Batang" w:hAnsi="Batang"/>
        </w:rPr>
        <w:t xml:space="preserve"> </w:t>
      </w:r>
      <w:r w:rsidR="000A5B18" w:rsidRPr="00FF2E62">
        <w:rPr>
          <w:rFonts w:ascii="Batang" w:eastAsia="Batang" w:hAnsi="Batang"/>
        </w:rPr>
        <w:t xml:space="preserve">wtedy, gdy te </w:t>
      </w:r>
      <w:r w:rsidR="000A5B18" w:rsidRPr="00FF2E62">
        <w:rPr>
          <w:rFonts w:ascii="Batang" w:eastAsia="Batang" w:hAnsi="Batang"/>
        </w:rPr>
        <w:lastRenderedPageBreak/>
        <w:t xml:space="preserve">informacje zgadzają się z prawdą, </w:t>
      </w:r>
      <w:r w:rsidR="00BF542D" w:rsidRPr="00FF2E62">
        <w:rPr>
          <w:rFonts w:ascii="Batang" w:eastAsia="Batang" w:hAnsi="Batang"/>
        </w:rPr>
        <w:t>sta</w:t>
      </w:r>
      <w:r w:rsidR="00BF542D" w:rsidRPr="00FF2E62">
        <w:rPr>
          <w:rFonts w:ascii="Batang" w:eastAsia="Batang" w:hAnsi="Batang"/>
          <w:bCs/>
        </w:rPr>
        <w:t xml:space="preserve">tystyka </w:t>
      </w:r>
      <w:proofErr w:type="spellStart"/>
      <w:r w:rsidR="00BF542D" w:rsidRPr="00FF2E62">
        <w:rPr>
          <w:rFonts w:ascii="Batang" w:eastAsia="Batang" w:hAnsi="Batang"/>
          <w:bCs/>
        </w:rPr>
        <w:t>zadawalnia</w:t>
      </w:r>
      <w:proofErr w:type="spellEnd"/>
      <w:r w:rsidR="00BF542D" w:rsidRPr="00FF2E62">
        <w:rPr>
          <w:rFonts w:ascii="Batang" w:eastAsia="Batang" w:hAnsi="Batang"/>
          <w:bCs/>
        </w:rPr>
        <w:t xml:space="preserve"> się najbardziej </w:t>
      </w:r>
      <w:proofErr w:type="spellStart"/>
      <w:r w:rsidR="00BF542D" w:rsidRPr="00FF2E62">
        <w:rPr>
          <w:rFonts w:ascii="Batang" w:eastAsia="Batang" w:hAnsi="Batang"/>
          <w:bCs/>
        </w:rPr>
        <w:t>ogólnikowem</w:t>
      </w:r>
      <w:proofErr w:type="spellEnd"/>
      <w:r w:rsidR="00BF542D" w:rsidRPr="00FF2E62">
        <w:rPr>
          <w:rFonts w:ascii="Batang" w:eastAsia="Batang" w:hAnsi="Batang"/>
          <w:bCs/>
        </w:rPr>
        <w:t xml:space="preserve"> stwier</w:t>
      </w:r>
      <w:r w:rsidR="00BF542D" w:rsidRPr="00FF2E62">
        <w:rPr>
          <w:rFonts w:ascii="Batang" w:eastAsia="Batang" w:hAnsi="Batang"/>
        </w:rPr>
        <w:t xml:space="preserve">dzeniem przyczyny (np. nędza", straty </w:t>
      </w:r>
      <w:proofErr w:type="spellStart"/>
      <w:r w:rsidR="00BF542D" w:rsidRPr="00FF2E62">
        <w:rPr>
          <w:rFonts w:ascii="Batang" w:eastAsia="Batang" w:hAnsi="Batang"/>
        </w:rPr>
        <w:t>materjalne</w:t>
      </w:r>
      <w:proofErr w:type="spellEnd"/>
      <w:r w:rsidR="00BF542D" w:rsidRPr="00FF2E62">
        <w:rPr>
          <w:rFonts w:ascii="Batang" w:eastAsia="Batang" w:hAnsi="Batang"/>
        </w:rPr>
        <w:t>", "choroba umysłowa" i</w:t>
      </w:r>
      <w:r w:rsidR="00FF2E62" w:rsidRPr="00FF2E62">
        <w:rPr>
          <w:rFonts w:ascii="Batang" w:eastAsia="Batang" w:hAnsi="Batang"/>
        </w:rPr>
        <w:t xml:space="preserve"> </w:t>
      </w:r>
      <w:r w:rsidR="00BF542D" w:rsidRPr="00FF2E62">
        <w:rPr>
          <w:rFonts w:ascii="Batang" w:eastAsia="Batang" w:hAnsi="Batang"/>
        </w:rPr>
        <w:t>t. p.).</w:t>
      </w:r>
    </w:p>
    <w:p w:rsidR="00BF542D" w:rsidRPr="00FF2E62" w:rsidRDefault="004A57C3" w:rsidP="00BF542D">
      <w:pPr>
        <w:pStyle w:val="NormalnyWeb"/>
        <w:spacing w:before="0" w:beforeAutospacing="0" w:afterAutospacing="0"/>
        <w:rPr>
          <w:rFonts w:ascii="Batang" w:eastAsia="Batang" w:hAnsi="Batang"/>
        </w:rPr>
      </w:pPr>
      <w:r>
        <w:rPr>
          <w:rFonts w:ascii="Batang" w:eastAsia="Batang" w:hAnsi="Batang"/>
          <w:bCs/>
        </w:rPr>
        <w:tab/>
      </w:r>
      <w:r w:rsidR="00BF542D" w:rsidRPr="00FF2E62">
        <w:rPr>
          <w:rFonts w:ascii="Batang" w:eastAsia="Batang" w:hAnsi="Batang"/>
          <w:bCs/>
        </w:rPr>
        <w:t xml:space="preserve">Łatwo zaś pojąć, że szczegółowe zbadanie przyczyn jednego wypadku samobójstwa więcej dostarczyć może </w:t>
      </w:r>
      <w:proofErr w:type="spellStart"/>
      <w:r w:rsidR="00BF542D" w:rsidRPr="00FF2E62">
        <w:rPr>
          <w:rFonts w:ascii="Batang" w:eastAsia="Batang" w:hAnsi="Batang"/>
          <w:bCs/>
        </w:rPr>
        <w:t>materjału</w:t>
      </w:r>
      <w:proofErr w:type="spellEnd"/>
      <w:r w:rsidR="00BF542D" w:rsidRPr="00FF2E62">
        <w:rPr>
          <w:rFonts w:ascii="Batang" w:eastAsia="Batang" w:hAnsi="Batang"/>
          <w:bCs/>
        </w:rPr>
        <w:t xml:space="preserve">, niż liczne podobne ogólniki. Dane statystyczne mogą być pożyteczne, o ile dostarczają wskazówek, jakiego rodzaju </w:t>
      </w:r>
      <w:proofErr w:type="spellStart"/>
      <w:r w:rsidR="00BF542D" w:rsidRPr="00FF2E62">
        <w:rPr>
          <w:rFonts w:ascii="Batang" w:eastAsia="Batang" w:hAnsi="Batang"/>
          <w:bCs/>
        </w:rPr>
        <w:t>wogóle</w:t>
      </w:r>
      <w:proofErr w:type="spellEnd"/>
      <w:r w:rsidR="00BF542D" w:rsidRPr="00FF2E62">
        <w:rPr>
          <w:rFonts w:ascii="Batang" w:eastAsia="Batang" w:hAnsi="Batang"/>
          <w:bCs/>
        </w:rPr>
        <w:t xml:space="preserve"> są najpowszechniejsze przyczyny samobójstw, a więc jakie wypadki należy przede </w:t>
      </w:r>
      <w:proofErr w:type="spellStart"/>
      <w:r w:rsidR="00BF542D" w:rsidRPr="00FF2E62">
        <w:rPr>
          <w:rFonts w:ascii="Batang" w:eastAsia="Batang" w:hAnsi="Batang"/>
          <w:bCs/>
        </w:rPr>
        <w:t>wszystkiem</w:t>
      </w:r>
      <w:proofErr w:type="spellEnd"/>
      <w:r w:rsidR="00BF542D" w:rsidRPr="00FF2E62">
        <w:rPr>
          <w:rFonts w:ascii="Batang" w:eastAsia="Batang" w:hAnsi="Batang"/>
          <w:bCs/>
        </w:rPr>
        <w:t xml:space="preserve"> brać pod uwagę. Lecz to jest dopiero punkt wyjścia - i konieczną się staje odpowiednia organizacja wywiadów niezależnie od biur statystycznych.</w:t>
      </w:r>
    </w:p>
    <w:p w:rsidR="00BF542D" w:rsidRPr="00FF2E62" w:rsidRDefault="004A57C3" w:rsidP="00BF542D">
      <w:pPr>
        <w:pStyle w:val="NormalnyWeb"/>
        <w:spacing w:before="0" w:beforeAutospacing="0" w:afterAutospacing="0"/>
        <w:rPr>
          <w:rFonts w:ascii="Batang" w:eastAsia="Batang" w:hAnsi="Batang"/>
        </w:rPr>
      </w:pPr>
      <w:r>
        <w:rPr>
          <w:rFonts w:ascii="Batang" w:eastAsia="Batang" w:hAnsi="Batang"/>
          <w:bCs/>
        </w:rPr>
        <w:tab/>
      </w:r>
      <w:r w:rsidR="00BF542D" w:rsidRPr="00FF2E62">
        <w:rPr>
          <w:rFonts w:ascii="Batang" w:eastAsia="Batang" w:hAnsi="Batang"/>
          <w:bCs/>
        </w:rPr>
        <w:t xml:space="preserve">Rzucamy na razie pomysł takiej organizacji, nie pogłębiając go jeszcze. </w:t>
      </w:r>
      <w:proofErr w:type="spellStart"/>
      <w:r w:rsidR="00BF542D" w:rsidRPr="00FF2E62">
        <w:rPr>
          <w:rFonts w:ascii="Batang" w:eastAsia="Batang" w:hAnsi="Batang"/>
          <w:bCs/>
        </w:rPr>
        <w:t>Kwestję</w:t>
      </w:r>
      <w:proofErr w:type="spellEnd"/>
      <w:r w:rsidR="00BF542D" w:rsidRPr="00FF2E62">
        <w:rPr>
          <w:rFonts w:ascii="Batang" w:eastAsia="Batang" w:hAnsi="Batang"/>
          <w:bCs/>
        </w:rPr>
        <w:t xml:space="preserve"> tą mogłaby wziąć w ręce jakaś instytucja o zbliżonym zakresie działania. Podkreślić zaś należy, że przy odpowiednim prowadzeniu odnośnych badań rezultaty ich byłyby </w:t>
      </w:r>
      <w:r w:rsidR="00BF542D" w:rsidRPr="00FF2E62">
        <w:rPr>
          <w:rFonts w:ascii="Batang" w:eastAsia="Batang" w:hAnsi="Batang"/>
        </w:rPr>
        <w:t xml:space="preserve">nie tylko, jak mówiliśmy, wskaźnikami stałymi i nieomylnymi dla działalności społecznej, lecz zarazem posiadałyby charakter ważnych przyczynków do rozwoju naukowej </w:t>
      </w:r>
      <w:proofErr w:type="spellStart"/>
      <w:r w:rsidR="00BF542D" w:rsidRPr="00FF2E62">
        <w:rPr>
          <w:rFonts w:ascii="Batang" w:eastAsia="Batang" w:hAnsi="Batang"/>
        </w:rPr>
        <w:t>socjologji</w:t>
      </w:r>
      <w:proofErr w:type="spellEnd"/>
      <w:r w:rsidR="00BF542D" w:rsidRPr="00FF2E62">
        <w:rPr>
          <w:rFonts w:ascii="Batang" w:eastAsia="Batang" w:hAnsi="Batang"/>
        </w:rPr>
        <w:t>.</w:t>
      </w:r>
    </w:p>
    <w:p w:rsidR="00BF542D" w:rsidRPr="00FF2E62" w:rsidRDefault="00CE72EB" w:rsidP="00BF542D">
      <w:pPr>
        <w:pStyle w:val="NormalnyWeb"/>
        <w:spacing w:before="0" w:beforeAutospacing="0" w:afterAutospacing="0"/>
        <w:rPr>
          <w:rFonts w:ascii="Batang" w:eastAsia="Batang" w:hAnsi="Batang"/>
        </w:rPr>
      </w:pPr>
      <w:r>
        <w:rPr>
          <w:rFonts w:ascii="Batang" w:eastAsia="Batang" w:hAnsi="Batang"/>
        </w:rPr>
        <w:t xml:space="preserve">                                                                                 </w:t>
      </w:r>
      <w:r w:rsidR="00BF542D" w:rsidRPr="00FF2E62">
        <w:rPr>
          <w:rFonts w:ascii="Batang" w:eastAsia="Batang" w:hAnsi="Batang"/>
        </w:rPr>
        <w:t>F. Znaniecki.</w:t>
      </w:r>
    </w:p>
    <w:p w:rsidR="00CE72EB" w:rsidRPr="00FF2E62" w:rsidRDefault="00CE72EB">
      <w:pPr>
        <w:pStyle w:val="NormalnyWeb"/>
        <w:spacing w:before="0" w:beforeAutospacing="0" w:afterAutospacing="0"/>
        <w:rPr>
          <w:rFonts w:ascii="Batang" w:eastAsia="Batang" w:hAnsi="Batang"/>
        </w:rPr>
      </w:pPr>
    </w:p>
    <w:sectPr w:rsidR="00CE72EB" w:rsidRPr="00FF2E62" w:rsidSect="0068544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772" w:rsidRDefault="00E10772" w:rsidP="00CE72EB">
      <w:pPr>
        <w:spacing w:after="0" w:line="240" w:lineRule="auto"/>
      </w:pPr>
      <w:r>
        <w:separator/>
      </w:r>
    </w:p>
  </w:endnote>
  <w:endnote w:type="continuationSeparator" w:id="0">
    <w:p w:rsidR="00E10772" w:rsidRDefault="00E10772" w:rsidP="00CE7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0604"/>
      <w:docPartObj>
        <w:docPartGallery w:val="Page Numbers (Bottom of Page)"/>
        <w:docPartUnique/>
      </w:docPartObj>
    </w:sdtPr>
    <w:sdtContent>
      <w:p w:rsidR="00853EF0" w:rsidRDefault="00853EF0">
        <w:pPr>
          <w:pStyle w:val="Stopka"/>
          <w:jc w:val="center"/>
        </w:pPr>
        <w:fldSimple w:instr=" PAGE   \* MERGEFORMAT ">
          <w:r>
            <w:rPr>
              <w:noProof/>
            </w:rPr>
            <w:t>2</w:t>
          </w:r>
        </w:fldSimple>
      </w:p>
    </w:sdtContent>
  </w:sdt>
  <w:p w:rsidR="00853EF0" w:rsidRDefault="00853E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772" w:rsidRDefault="00E10772" w:rsidP="00CE72EB">
      <w:pPr>
        <w:spacing w:after="0" w:line="240" w:lineRule="auto"/>
      </w:pPr>
      <w:r>
        <w:separator/>
      </w:r>
    </w:p>
  </w:footnote>
  <w:footnote w:type="continuationSeparator" w:id="0">
    <w:p w:rsidR="00E10772" w:rsidRDefault="00E10772" w:rsidP="00CE72EB">
      <w:pPr>
        <w:spacing w:after="0" w:line="240" w:lineRule="auto"/>
      </w:pPr>
      <w:r>
        <w:continuationSeparator/>
      </w:r>
    </w:p>
  </w:footnote>
  <w:footnote w:id="1">
    <w:p w:rsidR="00CE72EB" w:rsidRPr="00FF2E62" w:rsidRDefault="00CE72EB" w:rsidP="00CE72EB">
      <w:pPr>
        <w:pStyle w:val="NormalnyWeb"/>
        <w:spacing w:before="0" w:beforeAutospacing="0" w:afterAutospacing="0"/>
        <w:rPr>
          <w:rFonts w:ascii="Batang" w:eastAsia="Batang" w:hAnsi="Batang"/>
          <w:sz w:val="20"/>
          <w:szCs w:val="20"/>
        </w:rPr>
      </w:pPr>
      <w:r>
        <w:rPr>
          <w:rStyle w:val="Odwoanieprzypisudolnego"/>
        </w:rPr>
        <w:footnoteRef/>
      </w:r>
      <w:r>
        <w:t xml:space="preserve"> </w:t>
      </w:r>
      <w:r w:rsidRPr="00FF2E62">
        <w:rPr>
          <w:rFonts w:ascii="Batang" w:eastAsia="Batang" w:hAnsi="Batang"/>
          <w:sz w:val="20"/>
          <w:szCs w:val="20"/>
        </w:rPr>
        <w:t xml:space="preserve">Masaryk: </w:t>
      </w:r>
      <w:r w:rsidR="00853EF0">
        <w:rPr>
          <w:rFonts w:ascii="Batang" w:eastAsia="Batang" w:hAnsi="Batang"/>
          <w:sz w:val="20"/>
          <w:szCs w:val="20"/>
        </w:rPr>
        <w:t>"</w:t>
      </w:r>
      <w:r w:rsidRPr="00FF2E62">
        <w:rPr>
          <w:rFonts w:ascii="Batang" w:eastAsia="Batang" w:hAnsi="Batang"/>
          <w:sz w:val="20"/>
          <w:szCs w:val="20"/>
        </w:rPr>
        <w:t xml:space="preserve">Der </w:t>
      </w:r>
      <w:proofErr w:type="spellStart"/>
      <w:r w:rsidRPr="00FF2E62">
        <w:rPr>
          <w:rFonts w:ascii="Batang" w:eastAsia="Batang" w:hAnsi="Batang"/>
          <w:sz w:val="20"/>
          <w:szCs w:val="20"/>
        </w:rPr>
        <w:t>Selbstmord</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als</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sociale</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Massenerscheinung</w:t>
      </w:r>
      <w:proofErr w:type="spellEnd"/>
      <w:r w:rsidRPr="00FF2E62">
        <w:rPr>
          <w:rFonts w:ascii="Batang" w:eastAsia="Batang" w:hAnsi="Batang"/>
          <w:sz w:val="20"/>
          <w:szCs w:val="20"/>
        </w:rPr>
        <w:t xml:space="preserve"> der </w:t>
      </w:r>
      <w:proofErr w:type="spellStart"/>
      <w:r w:rsidRPr="00FF2E62">
        <w:rPr>
          <w:rFonts w:ascii="Batang" w:eastAsia="Batang" w:hAnsi="Batang"/>
          <w:sz w:val="20"/>
          <w:szCs w:val="20"/>
        </w:rPr>
        <w:t>modernen</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Zivilisation</w:t>
      </w:r>
      <w:proofErr w:type="spellEnd"/>
      <w:r w:rsidRPr="00FF2E62">
        <w:rPr>
          <w:rFonts w:ascii="Batang" w:eastAsia="Batang" w:hAnsi="Batang"/>
          <w:sz w:val="20"/>
          <w:szCs w:val="20"/>
        </w:rPr>
        <w:t>". Wien. 1881. D</w:t>
      </w:r>
      <w:r w:rsidR="00853EF0">
        <w:rPr>
          <w:rFonts w:ascii="Batang" w:eastAsia="Batang" w:hAnsi="Batang"/>
          <w:sz w:val="20"/>
          <w:szCs w:val="20"/>
        </w:rPr>
        <w:t>u</w:t>
      </w:r>
      <w:r w:rsidRPr="00FF2E62">
        <w:rPr>
          <w:rFonts w:ascii="Batang" w:eastAsia="Batang" w:hAnsi="Batang"/>
          <w:sz w:val="20"/>
          <w:szCs w:val="20"/>
        </w:rPr>
        <w:t xml:space="preserve">rkheim. </w:t>
      </w:r>
      <w:proofErr w:type="spellStart"/>
      <w:r w:rsidRPr="00FF2E62">
        <w:rPr>
          <w:rFonts w:ascii="Batang" w:eastAsia="Batang" w:hAnsi="Batang"/>
          <w:sz w:val="20"/>
          <w:szCs w:val="20"/>
        </w:rPr>
        <w:t>Le</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suicide</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Paris</w:t>
      </w:r>
      <w:proofErr w:type="spellEnd"/>
      <w:r w:rsidRPr="00FF2E62">
        <w:rPr>
          <w:rFonts w:ascii="Batang" w:eastAsia="Batang" w:hAnsi="Batang"/>
          <w:sz w:val="20"/>
          <w:szCs w:val="20"/>
        </w:rPr>
        <w:t xml:space="preserve">, </w:t>
      </w:r>
      <w:proofErr w:type="spellStart"/>
      <w:r w:rsidRPr="00FF2E62">
        <w:rPr>
          <w:rFonts w:ascii="Batang" w:eastAsia="Batang" w:hAnsi="Batang"/>
          <w:sz w:val="20"/>
          <w:szCs w:val="20"/>
        </w:rPr>
        <w:t>Alcan</w:t>
      </w:r>
      <w:proofErr w:type="spellEnd"/>
      <w:r w:rsidRPr="00FF2E62">
        <w:rPr>
          <w:rFonts w:ascii="Batang" w:eastAsia="Batang" w:hAnsi="Batang"/>
          <w:sz w:val="20"/>
          <w:szCs w:val="20"/>
        </w:rPr>
        <w:t>, 1897.</w:t>
      </w:r>
    </w:p>
    <w:p w:rsidR="00CE72EB" w:rsidRDefault="00CE72EB">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A6301"/>
    <w:rsid w:val="00027196"/>
    <w:rsid w:val="00087A2E"/>
    <w:rsid w:val="000A5B18"/>
    <w:rsid w:val="001C56D9"/>
    <w:rsid w:val="002A6301"/>
    <w:rsid w:val="0039061A"/>
    <w:rsid w:val="003A274D"/>
    <w:rsid w:val="003F740F"/>
    <w:rsid w:val="004A57C3"/>
    <w:rsid w:val="004B534F"/>
    <w:rsid w:val="005678D7"/>
    <w:rsid w:val="00576E80"/>
    <w:rsid w:val="005926AD"/>
    <w:rsid w:val="0068544B"/>
    <w:rsid w:val="007A169D"/>
    <w:rsid w:val="00831267"/>
    <w:rsid w:val="00853EF0"/>
    <w:rsid w:val="008D0425"/>
    <w:rsid w:val="0096293D"/>
    <w:rsid w:val="00AF5AA1"/>
    <w:rsid w:val="00BF542D"/>
    <w:rsid w:val="00C63510"/>
    <w:rsid w:val="00CE72EB"/>
    <w:rsid w:val="00D93F5E"/>
    <w:rsid w:val="00DB2D13"/>
    <w:rsid w:val="00E10772"/>
    <w:rsid w:val="00E13925"/>
    <w:rsid w:val="00EC73B8"/>
    <w:rsid w:val="00EE5968"/>
    <w:rsid w:val="00FF2E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44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A63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CE72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E72EB"/>
    <w:rPr>
      <w:sz w:val="20"/>
      <w:szCs w:val="20"/>
    </w:rPr>
  </w:style>
  <w:style w:type="character" w:styleId="Odwoanieprzypisudolnego">
    <w:name w:val="footnote reference"/>
    <w:basedOn w:val="Domylnaczcionkaakapitu"/>
    <w:uiPriority w:val="99"/>
    <w:semiHidden/>
    <w:unhideWhenUsed/>
    <w:rsid w:val="00CE72EB"/>
    <w:rPr>
      <w:vertAlign w:val="superscript"/>
    </w:rPr>
  </w:style>
  <w:style w:type="paragraph" w:styleId="Nagwek">
    <w:name w:val="header"/>
    <w:basedOn w:val="Normalny"/>
    <w:link w:val="NagwekZnak"/>
    <w:uiPriority w:val="99"/>
    <w:semiHidden/>
    <w:unhideWhenUsed/>
    <w:rsid w:val="00853EF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53EF0"/>
  </w:style>
  <w:style w:type="paragraph" w:styleId="Stopka">
    <w:name w:val="footer"/>
    <w:basedOn w:val="Normalny"/>
    <w:link w:val="StopkaZnak"/>
    <w:uiPriority w:val="99"/>
    <w:unhideWhenUsed/>
    <w:rsid w:val="00853E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3EF0"/>
  </w:style>
</w:styles>
</file>

<file path=word/webSettings.xml><?xml version="1.0" encoding="utf-8"?>
<w:webSettings xmlns:r="http://schemas.openxmlformats.org/officeDocument/2006/relationships" xmlns:w="http://schemas.openxmlformats.org/wordprocessingml/2006/main">
  <w:divs>
    <w:div w:id="710115124">
      <w:bodyDiv w:val="1"/>
      <w:marLeft w:val="0"/>
      <w:marRight w:val="0"/>
      <w:marTop w:val="0"/>
      <w:marBottom w:val="0"/>
      <w:divBdr>
        <w:top w:val="none" w:sz="0" w:space="0" w:color="auto"/>
        <w:left w:val="none" w:sz="0" w:space="0" w:color="auto"/>
        <w:bottom w:val="none" w:sz="0" w:space="0" w:color="auto"/>
        <w:right w:val="none" w:sz="0" w:space="0" w:color="auto"/>
      </w:divBdr>
    </w:div>
    <w:div w:id="792017147">
      <w:bodyDiv w:val="1"/>
      <w:marLeft w:val="0"/>
      <w:marRight w:val="0"/>
      <w:marTop w:val="0"/>
      <w:marBottom w:val="0"/>
      <w:divBdr>
        <w:top w:val="none" w:sz="0" w:space="0" w:color="auto"/>
        <w:left w:val="none" w:sz="0" w:space="0" w:color="auto"/>
        <w:bottom w:val="none" w:sz="0" w:space="0" w:color="auto"/>
        <w:right w:val="none" w:sz="0" w:space="0" w:color="auto"/>
      </w:divBdr>
    </w:div>
    <w:div w:id="935405665">
      <w:bodyDiv w:val="1"/>
      <w:marLeft w:val="0"/>
      <w:marRight w:val="0"/>
      <w:marTop w:val="0"/>
      <w:marBottom w:val="0"/>
      <w:divBdr>
        <w:top w:val="none" w:sz="0" w:space="0" w:color="auto"/>
        <w:left w:val="none" w:sz="0" w:space="0" w:color="auto"/>
        <w:bottom w:val="none" w:sz="0" w:space="0" w:color="auto"/>
        <w:right w:val="none" w:sz="0" w:space="0" w:color="auto"/>
      </w:divBdr>
    </w:div>
    <w:div w:id="1027947033">
      <w:bodyDiv w:val="1"/>
      <w:marLeft w:val="0"/>
      <w:marRight w:val="0"/>
      <w:marTop w:val="0"/>
      <w:marBottom w:val="0"/>
      <w:divBdr>
        <w:top w:val="none" w:sz="0" w:space="0" w:color="auto"/>
        <w:left w:val="none" w:sz="0" w:space="0" w:color="auto"/>
        <w:bottom w:val="none" w:sz="0" w:space="0" w:color="auto"/>
        <w:right w:val="none" w:sz="0" w:space="0" w:color="auto"/>
      </w:divBdr>
    </w:div>
    <w:div w:id="1755936431">
      <w:bodyDiv w:val="1"/>
      <w:marLeft w:val="0"/>
      <w:marRight w:val="0"/>
      <w:marTop w:val="0"/>
      <w:marBottom w:val="0"/>
      <w:divBdr>
        <w:top w:val="none" w:sz="0" w:space="0" w:color="auto"/>
        <w:left w:val="none" w:sz="0" w:space="0" w:color="auto"/>
        <w:bottom w:val="none" w:sz="0" w:space="0" w:color="auto"/>
        <w:right w:val="none" w:sz="0" w:space="0" w:color="auto"/>
      </w:divBdr>
    </w:div>
    <w:div w:id="1788696372">
      <w:bodyDiv w:val="1"/>
      <w:marLeft w:val="0"/>
      <w:marRight w:val="0"/>
      <w:marTop w:val="0"/>
      <w:marBottom w:val="0"/>
      <w:divBdr>
        <w:top w:val="none" w:sz="0" w:space="0" w:color="auto"/>
        <w:left w:val="none" w:sz="0" w:space="0" w:color="auto"/>
        <w:bottom w:val="none" w:sz="0" w:space="0" w:color="auto"/>
        <w:right w:val="none" w:sz="0" w:space="0" w:color="auto"/>
      </w:divBdr>
    </w:div>
    <w:div w:id="20393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49E7A-23A6-4767-B594-1A1B4042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5253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2022-12-28T13:55:00Z</dcterms:created>
  <dcterms:modified xsi:type="dcterms:W3CDTF">2022-12-28T13:55:00Z</dcterms:modified>
</cp:coreProperties>
</file>